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9A712" w14:textId="77777777" w:rsidR="00887595" w:rsidRPr="00887595" w:rsidRDefault="00887595" w:rsidP="00887595">
      <w:pPr>
        <w:shd w:val="clear" w:color="auto" w:fill="E8E9EB"/>
        <w:spacing w:after="0" w:line="390" w:lineRule="atLeast"/>
        <w:jc w:val="center"/>
        <w:textAlignment w:val="baseline"/>
        <w:outlineLvl w:val="2"/>
        <w:rPr>
          <w:rFonts w:ascii="Times New Roman" w:eastAsia="Times New Roman" w:hAnsi="Times New Roman" w:cs="Times New Roman"/>
          <w:b/>
          <w:bCs/>
          <w:color w:val="1E1E1E"/>
          <w:sz w:val="24"/>
          <w:szCs w:val="24"/>
          <w:lang w:val="en-US" w:eastAsia="ru-RU"/>
        </w:rPr>
      </w:pPr>
      <w:r w:rsidRPr="00887595">
        <w:rPr>
          <w:rFonts w:ascii="Times New Roman" w:eastAsia="Times New Roman" w:hAnsi="Times New Roman" w:cs="Times New Roman"/>
          <w:b/>
          <w:bCs/>
          <w:color w:val="1E1E1E"/>
          <w:sz w:val="24"/>
          <w:szCs w:val="24"/>
          <w:lang w:val="en-US" w:eastAsia="ru-RU"/>
        </w:rPr>
        <w:t>Objects of water relations</w:t>
      </w:r>
    </w:p>
    <w:p w14:paraId="734B35F4" w14:textId="60E81216" w:rsidR="00887595" w:rsidRDefault="00887595" w:rsidP="00887595">
      <w:pPr>
        <w:shd w:val="clear" w:color="auto" w:fill="E8E9EB"/>
        <w:spacing w:after="0" w:line="285" w:lineRule="atLeast"/>
        <w:textAlignment w:val="baseline"/>
        <w:rPr>
          <w:rFonts w:ascii="Times New Roman" w:eastAsia="Times New Roman" w:hAnsi="Times New Roman" w:cs="Times New Roman"/>
          <w:b/>
          <w:bCs/>
          <w:color w:val="000000"/>
          <w:spacing w:val="2"/>
          <w:sz w:val="24"/>
          <w:szCs w:val="24"/>
          <w:bdr w:val="none" w:sz="0" w:space="0" w:color="auto" w:frame="1"/>
          <w:lang w:val="en-US" w:eastAsia="ru-RU"/>
        </w:rPr>
      </w:pPr>
      <w:bookmarkStart w:id="0" w:name="z164"/>
      <w:bookmarkEnd w:id="0"/>
      <w:r>
        <w:rPr>
          <w:rFonts w:ascii="Times New Roman" w:eastAsia="Times New Roman" w:hAnsi="Times New Roman" w:cs="Times New Roman"/>
          <w:b/>
          <w:bCs/>
          <w:color w:val="000000"/>
          <w:spacing w:val="2"/>
          <w:sz w:val="24"/>
          <w:szCs w:val="24"/>
          <w:bdr w:val="none" w:sz="0" w:space="0" w:color="auto" w:frame="1"/>
          <w:lang w:val="en-US" w:eastAsia="ru-RU"/>
        </w:rPr>
        <w:t>1.</w:t>
      </w:r>
      <w:r w:rsidRPr="00887595">
        <w:rPr>
          <w:rFonts w:ascii="Times New Roman" w:eastAsia="Times New Roman" w:hAnsi="Times New Roman" w:cs="Times New Roman"/>
          <w:b/>
          <w:bCs/>
          <w:color w:val="000000"/>
          <w:spacing w:val="2"/>
          <w:sz w:val="24"/>
          <w:szCs w:val="24"/>
          <w:bdr w:val="none" w:sz="0" w:space="0" w:color="auto" w:frame="1"/>
          <w:lang w:val="en-US" w:eastAsia="ru-RU"/>
        </w:rPr>
        <w:t>The objects of water relations</w:t>
      </w:r>
    </w:p>
    <w:p w14:paraId="69AAB778"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Pr>
          <w:rFonts w:ascii="Times New Roman" w:eastAsia="Times New Roman" w:hAnsi="Times New Roman" w:cs="Times New Roman"/>
          <w:b/>
          <w:bCs/>
          <w:color w:val="000000"/>
          <w:spacing w:val="2"/>
          <w:sz w:val="24"/>
          <w:szCs w:val="24"/>
          <w:bdr w:val="none" w:sz="0" w:space="0" w:color="auto" w:frame="1"/>
          <w:lang w:val="en-US" w:eastAsia="ru-RU"/>
        </w:rPr>
        <w:t>2</w:t>
      </w:r>
      <w:r w:rsidRPr="00887595">
        <w:rPr>
          <w:rFonts w:ascii="Times New Roman" w:eastAsia="Times New Roman" w:hAnsi="Times New Roman" w:cs="Times New Roman"/>
          <w:b/>
          <w:bCs/>
          <w:color w:val="000000"/>
          <w:spacing w:val="2"/>
          <w:sz w:val="24"/>
          <w:szCs w:val="24"/>
          <w:bdr w:val="none" w:sz="0" w:space="0" w:color="auto" w:frame="1"/>
          <w:lang w:val="en-US" w:eastAsia="ru-RU"/>
        </w:rPr>
        <w:t>. Water objects of solitary use</w:t>
      </w:r>
    </w:p>
    <w:p w14:paraId="420ABBBF"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p>
    <w:p w14:paraId="2761B85F"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The objects of water relations are the water bodies, water facilities and the lands of the water fund.</w:t>
      </w:r>
    </w:p>
    <w:p w14:paraId="6AEAC92F"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Water bodies shall be divided into:</w:t>
      </w:r>
    </w:p>
    <w:p w14:paraId="4C350483"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the surface water bodies;</w:t>
      </w:r>
    </w:p>
    <w:p w14:paraId="28FAF9EC"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underground water bodies;</w:t>
      </w:r>
    </w:p>
    <w:p w14:paraId="3F528E87"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3) marine waters of the Republic of Kazakhstan;</w:t>
      </w:r>
    </w:p>
    <w:p w14:paraId="5D32A8EF"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4) trans-boundary waters.</w:t>
      </w:r>
    </w:p>
    <w:p w14:paraId="7B87B522"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3. depending on the types of use, the water bodies are divided into:</w:t>
      </w:r>
    </w:p>
    <w:p w14:paraId="203CD12A"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water bodies of public use;</w:t>
      </w:r>
    </w:p>
    <w:p w14:paraId="5830FCD1"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water bodies of the joint use;</w:t>
      </w:r>
    </w:p>
    <w:p w14:paraId="6A5FBF7B"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3) water bodies of solidary use;</w:t>
      </w:r>
    </w:p>
    <w:p w14:paraId="7641BE8D"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4) water bodies of the specially protected areas;</w:t>
      </w:r>
    </w:p>
    <w:p w14:paraId="53382480"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5) water bodies of the special national significance;</w:t>
      </w:r>
    </w:p>
    <w:p w14:paraId="2BDD3751"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6) water bodies of the state forest fund.</w:t>
      </w:r>
    </w:p>
    <w:p w14:paraId="6F49F0D2" w14:textId="55316244"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 w:name="z179"/>
      <w:bookmarkEnd w:id="1"/>
      <w:r w:rsidRPr="00887595">
        <w:rPr>
          <w:rFonts w:ascii="Times New Roman" w:eastAsia="Times New Roman" w:hAnsi="Times New Roman" w:cs="Times New Roman"/>
          <w:b/>
          <w:bCs/>
          <w:color w:val="000000"/>
          <w:spacing w:val="2"/>
          <w:sz w:val="24"/>
          <w:szCs w:val="24"/>
          <w:bdr w:val="none" w:sz="0" w:space="0" w:color="auto" w:frame="1"/>
          <w:lang w:val="en-US" w:eastAsia="ru-RU"/>
        </w:rPr>
        <w:t xml:space="preserve"> Surface water bodies</w:t>
      </w:r>
    </w:p>
    <w:p w14:paraId="02A88A4D"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Surface water bodies shall be divided into:</w:t>
      </w:r>
    </w:p>
    <w:p w14:paraId="16CE4F91"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water bodies - rivers and canals, lakes, reservoirs, ponds and other inland waters, equivalent to them and territorial waters;</w:t>
      </w:r>
    </w:p>
    <w:p w14:paraId="03CF2BDF"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glaciers, wetlands.</w:t>
      </w:r>
    </w:p>
    <w:p w14:paraId="3DD2CB5A"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Surface water bodies consist of the surface waters, the bed and the banks.</w:t>
      </w:r>
    </w:p>
    <w:p w14:paraId="5ACFFE28" w14:textId="0FF7A9AC"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2" w:name="z184"/>
      <w:bookmarkEnd w:id="2"/>
      <w:r w:rsidRPr="00887595">
        <w:rPr>
          <w:rFonts w:ascii="Times New Roman" w:eastAsia="Times New Roman" w:hAnsi="Times New Roman" w:cs="Times New Roman"/>
          <w:b/>
          <w:bCs/>
          <w:color w:val="000000"/>
          <w:spacing w:val="2"/>
          <w:sz w:val="24"/>
          <w:szCs w:val="24"/>
          <w:bdr w:val="none" w:sz="0" w:space="0" w:color="auto" w:frame="1"/>
          <w:lang w:val="en-US" w:eastAsia="ru-RU"/>
        </w:rPr>
        <w:t xml:space="preserve"> Underground water sites</w:t>
      </w:r>
    </w:p>
    <w:p w14:paraId="785622CA"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Groundwater bodies include:</w:t>
      </w:r>
    </w:p>
    <w:p w14:paraId="1B818C8E"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Groundwater basin;</w:t>
      </w:r>
    </w:p>
    <w:p w14:paraId="53F9F016"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deposits and sections of underground waters;</w:t>
      </w:r>
    </w:p>
    <w:p w14:paraId="367C674A"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3) Aquifers and complexes;</w:t>
      </w:r>
    </w:p>
    <w:p w14:paraId="79D392A2" w14:textId="2CB27920"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4) natural outlet of groundwater on land (springs).</w:t>
      </w:r>
      <w:bookmarkStart w:id="3" w:name="z190"/>
      <w:bookmarkEnd w:id="3"/>
    </w:p>
    <w:p w14:paraId="44AD5001" w14:textId="49645A76"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4" w:name="z191"/>
      <w:bookmarkEnd w:id="4"/>
      <w:r w:rsidRPr="00887595">
        <w:rPr>
          <w:rFonts w:ascii="Times New Roman" w:eastAsia="Times New Roman" w:hAnsi="Times New Roman" w:cs="Times New Roman"/>
          <w:b/>
          <w:bCs/>
          <w:color w:val="000000"/>
          <w:spacing w:val="2"/>
          <w:sz w:val="24"/>
          <w:szCs w:val="24"/>
          <w:bdr w:val="none" w:sz="0" w:space="0" w:color="auto" w:frame="1"/>
          <w:lang w:val="en-US" w:eastAsia="ru-RU"/>
        </w:rPr>
        <w:t>Marine waters</w:t>
      </w:r>
    </w:p>
    <w:p w14:paraId="6E5B9C44" w14:textId="7EB8B34B"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The marine waters of the Republic of Kazakhstan are the waters of the Caspian and Aral seas within the state border of the Republic of Kazakhstan, unless otherwise is stipulated by the international treaties, ratified by the Republic of Kazakhstan.</w:t>
      </w:r>
      <w:bookmarkStart w:id="5" w:name="z193"/>
      <w:bookmarkEnd w:id="5"/>
    </w:p>
    <w:p w14:paraId="4B86C7ED" w14:textId="2FC15231"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6" w:name="z195"/>
      <w:bookmarkEnd w:id="6"/>
      <w:r w:rsidRPr="00887595">
        <w:rPr>
          <w:rFonts w:ascii="Times New Roman" w:eastAsia="Times New Roman" w:hAnsi="Times New Roman" w:cs="Times New Roman"/>
          <w:b/>
          <w:bCs/>
          <w:color w:val="000000"/>
          <w:spacing w:val="2"/>
          <w:sz w:val="24"/>
          <w:szCs w:val="24"/>
          <w:bdr w:val="none" w:sz="0" w:space="0" w:color="auto" w:frame="1"/>
          <w:lang w:val="en-US" w:eastAsia="ru-RU"/>
        </w:rPr>
        <w:t xml:space="preserve"> Trans boundary waters</w:t>
      </w:r>
    </w:p>
    <w:p w14:paraId="0CB0A63E"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Trans boundary waters are the surface and underground water bodies that mark and (or) cross the state border of the Republic of Kazakhstan.</w:t>
      </w:r>
    </w:p>
    <w:p w14:paraId="6FE65583"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The order of use and protection of trans boundary waters shall established by this Code, the legislation of the Republic of Kazakhstan on the state border and the international treaties, ratified by the Republic of Kazakhstan.</w:t>
      </w:r>
    </w:p>
    <w:p w14:paraId="726B7D3F" w14:textId="10CB77CE"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7" w:name="z198"/>
      <w:bookmarkEnd w:id="7"/>
      <w:r w:rsidRPr="00887595">
        <w:rPr>
          <w:rFonts w:ascii="Times New Roman" w:eastAsia="Times New Roman" w:hAnsi="Times New Roman" w:cs="Times New Roman"/>
          <w:b/>
          <w:bCs/>
          <w:color w:val="000000"/>
          <w:spacing w:val="2"/>
          <w:sz w:val="24"/>
          <w:szCs w:val="24"/>
          <w:bdr w:val="none" w:sz="0" w:space="0" w:color="auto" w:frame="1"/>
          <w:lang w:val="en-US" w:eastAsia="ru-RU"/>
        </w:rPr>
        <w:t xml:space="preserve"> The water bodies of the general use</w:t>
      </w:r>
    </w:p>
    <w:p w14:paraId="20B0C111"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All water bodies are the objects of the general use, unless otherwise provided by the legislation of the Republic of Kazakhstan.</w:t>
      </w:r>
    </w:p>
    <w:p w14:paraId="37EB614C"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At the water bodies, the general use shall be carried out in the order, established by this Code.</w:t>
      </w:r>
    </w:p>
    <w:p w14:paraId="5C007C52"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3. Restricting the use of water objects of the general use shall be permitted in the cases, provided for by the Laws of the Republic of Kazakhstan.</w:t>
      </w:r>
    </w:p>
    <w:p w14:paraId="19AE3C38" w14:textId="46A27179"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8" w:name="z202"/>
      <w:bookmarkEnd w:id="8"/>
      <w:r w:rsidRPr="00887595">
        <w:rPr>
          <w:rFonts w:ascii="Times New Roman" w:eastAsia="Times New Roman" w:hAnsi="Times New Roman" w:cs="Times New Roman"/>
          <w:b/>
          <w:bCs/>
          <w:color w:val="000000"/>
          <w:spacing w:val="2"/>
          <w:sz w:val="24"/>
          <w:szCs w:val="24"/>
          <w:bdr w:val="none" w:sz="0" w:space="0" w:color="auto" w:frame="1"/>
          <w:lang w:val="en-US" w:eastAsia="ru-RU"/>
        </w:rPr>
        <w:t>Water objects of the joint use</w:t>
      </w:r>
    </w:p>
    <w:p w14:paraId="4C48EF6F"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The water objects, provided wholly or partially to the individual or legal entities for the joint use shall be the water bodies of the joint use.</w:t>
      </w:r>
    </w:p>
    <w:p w14:paraId="25164CEB"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lastRenderedPageBreak/>
        <w:t>      2. When using water bodies of the joint use, the interests of water users, located down the watercourse shall be satisfied first.</w:t>
      </w:r>
    </w:p>
    <w:p w14:paraId="639193CF"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3. The water users that use the joint water bodies shall be obliged to take into account the mutual interests, not to impede exercise of the water rights and not to harm each other.</w:t>
      </w:r>
    </w:p>
    <w:p w14:paraId="62E04E21"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4. Joint use water objects shall be provided by local executive bodies of the regions, city of republican significance, the capital, district, city of regional significance in the manner, established by the authorized body.</w:t>
      </w:r>
    </w:p>
    <w:p w14:paraId="04CB98EC" w14:textId="10A1D5B0"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5. General water use at the joint water bodies shall be carried out in the order, specified by this Code.</w:t>
      </w:r>
      <w:bookmarkStart w:id="9" w:name="z208"/>
      <w:bookmarkEnd w:id="9"/>
    </w:p>
    <w:p w14:paraId="11B63FB3" w14:textId="6EB5E2FF"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0" w:name="z209"/>
      <w:bookmarkEnd w:id="10"/>
      <w:r>
        <w:rPr>
          <w:rFonts w:ascii="Times New Roman" w:eastAsia="Times New Roman" w:hAnsi="Times New Roman" w:cs="Times New Roman"/>
          <w:b/>
          <w:bCs/>
          <w:color w:val="000000"/>
          <w:spacing w:val="2"/>
          <w:sz w:val="24"/>
          <w:szCs w:val="24"/>
          <w:bdr w:val="none" w:sz="0" w:space="0" w:color="auto" w:frame="1"/>
          <w:lang w:val="en-US" w:eastAsia="ru-RU"/>
        </w:rPr>
        <w:t>2</w:t>
      </w:r>
      <w:r w:rsidRPr="00887595">
        <w:rPr>
          <w:rFonts w:ascii="Times New Roman" w:eastAsia="Times New Roman" w:hAnsi="Times New Roman" w:cs="Times New Roman"/>
          <w:b/>
          <w:bCs/>
          <w:color w:val="000000"/>
          <w:spacing w:val="2"/>
          <w:sz w:val="24"/>
          <w:szCs w:val="24"/>
          <w:bdr w:val="none" w:sz="0" w:space="0" w:color="auto" w:frame="1"/>
          <w:lang w:val="en-US" w:eastAsia="ru-RU"/>
        </w:rPr>
        <w:t>. Water objects of solitary use</w:t>
      </w:r>
    </w:p>
    <w:p w14:paraId="17B65EB7"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The water objects, provided wholly or partially to an individual or a legal entity for solidary use shall be the water bodies of solitary use.</w:t>
      </w:r>
    </w:p>
    <w:p w14:paraId="4A5C5E28"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The water objects of solitary use may be used as public water bodies in the order, prescribed by this Code.</w:t>
      </w:r>
    </w:p>
    <w:p w14:paraId="54950FE7" w14:textId="554D5C58"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1" w:name="z212"/>
      <w:bookmarkEnd w:id="11"/>
      <w:r w:rsidRPr="00887595">
        <w:rPr>
          <w:rFonts w:ascii="Times New Roman" w:eastAsia="Times New Roman" w:hAnsi="Times New Roman" w:cs="Times New Roman"/>
          <w:b/>
          <w:bCs/>
          <w:color w:val="000000"/>
          <w:spacing w:val="2"/>
          <w:sz w:val="24"/>
          <w:szCs w:val="24"/>
          <w:bdr w:val="none" w:sz="0" w:space="0" w:color="auto" w:frame="1"/>
          <w:lang w:val="en-US" w:eastAsia="ru-RU"/>
        </w:rPr>
        <w:t>Water bodies of the specially protected natural areas</w:t>
      </w:r>
    </w:p>
    <w:p w14:paraId="758FF5EB"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The order of formation, the regime of protection of the water resources of the specially protected natural areas and their use, as well as the conditions for activity in them shall be established by the legislation of the Republic of Kazakhstan on the specially protected natural areas.</w:t>
      </w:r>
    </w:p>
    <w:p w14:paraId="2EDA32E1" w14:textId="673F451E"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2" w:name="z214"/>
      <w:bookmarkEnd w:id="12"/>
      <w:r w:rsidRPr="00887595">
        <w:rPr>
          <w:rFonts w:ascii="Times New Roman" w:eastAsia="Times New Roman" w:hAnsi="Times New Roman" w:cs="Times New Roman"/>
          <w:b/>
          <w:bCs/>
          <w:color w:val="000000"/>
          <w:spacing w:val="2"/>
          <w:sz w:val="24"/>
          <w:szCs w:val="24"/>
          <w:bdr w:val="none" w:sz="0" w:space="0" w:color="auto" w:frame="1"/>
          <w:lang w:val="en-US" w:eastAsia="ru-RU"/>
        </w:rPr>
        <w:t>Water bodies of the state forest reserve</w:t>
      </w:r>
    </w:p>
    <w:p w14:paraId="03DEBAFB"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The order of formation, the regime of protection of the water objects of the state forest reserve and the conditions for activity in them shall be defined by the water and forest legislation of the Republic of Kazakhstan.</w:t>
      </w:r>
    </w:p>
    <w:p w14:paraId="12B7EF7A"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The regimes of protection of the territories of the state forest reserve, adjacent to the water bodies shall be established in order to keep the water bodies in the condition, meeting sanitary-hygienic and environmental requirements, as well as to prevent pollution and depletion of the surface waters, in compliance with the forest legislation of the Republic of Kazakhstan.</w:t>
      </w:r>
    </w:p>
    <w:p w14:paraId="5CAC03DE" w14:textId="57CA5B82"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3. The water bodies of the state forest reserve shall be provided for use in accordance with this Code.</w:t>
      </w:r>
      <w:bookmarkStart w:id="13" w:name="z218"/>
      <w:bookmarkEnd w:id="13"/>
    </w:p>
    <w:p w14:paraId="4E1D4393" w14:textId="58895CA2"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4" w:name="z219"/>
      <w:bookmarkEnd w:id="14"/>
      <w:r w:rsidRPr="00887595">
        <w:rPr>
          <w:rFonts w:ascii="Times New Roman" w:eastAsia="Times New Roman" w:hAnsi="Times New Roman" w:cs="Times New Roman"/>
          <w:b/>
          <w:bCs/>
          <w:color w:val="000000"/>
          <w:spacing w:val="2"/>
          <w:sz w:val="24"/>
          <w:szCs w:val="24"/>
          <w:bdr w:val="none" w:sz="0" w:space="0" w:color="auto" w:frame="1"/>
          <w:lang w:val="en-US" w:eastAsia="ru-RU"/>
        </w:rPr>
        <w:t>Water objects of the special state significance</w:t>
      </w:r>
    </w:p>
    <w:p w14:paraId="53B635C5"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The water bodies of the special national significance shall be the natural water bodies, influencing the environment and economy of the region and requiring a special legal regulation regime for economic activity.</w:t>
      </w:r>
    </w:p>
    <w:p w14:paraId="10399877"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The list of the water bodies of the national significance and the peculiarities of the legal regulation regime for economic activity shall be defined by the Government of the Republic of Kazakhstan.</w:t>
      </w:r>
    </w:p>
    <w:p w14:paraId="0C9AD52A" w14:textId="4964C774"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5" w:name="z222"/>
      <w:bookmarkEnd w:id="15"/>
      <w:r w:rsidRPr="00887595">
        <w:rPr>
          <w:rFonts w:ascii="Times New Roman" w:eastAsia="Times New Roman" w:hAnsi="Times New Roman" w:cs="Times New Roman"/>
          <w:b/>
          <w:bCs/>
          <w:color w:val="000000"/>
          <w:spacing w:val="2"/>
          <w:sz w:val="24"/>
          <w:szCs w:val="24"/>
          <w:bdr w:val="none" w:sz="0" w:space="0" w:color="auto" w:frame="1"/>
          <w:lang w:val="en-US" w:eastAsia="ru-RU"/>
        </w:rPr>
        <w:t>Turnover capacity of the water bodies and the lands of the water fund</w:t>
      </w:r>
    </w:p>
    <w:p w14:paraId="2AF06E1F"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Turnover of the water bodies, the lands of the water fund, except for the lands, specified in paragraph 2 of Article 7 of this Code, as well as the purchase, sale, pledge and other transactions, resulting in alienation of the water bodies and the lands, occupied by them, shall not be permitted.</w:t>
      </w:r>
    </w:p>
    <w:p w14:paraId="64BD6823" w14:textId="0EC34D71" w:rsidR="00887595" w:rsidRPr="00887595" w:rsidRDefault="00887595" w:rsidP="00887595">
      <w:pPr>
        <w:shd w:val="clear" w:color="auto" w:fill="E8E9EB"/>
        <w:spacing w:after="0" w:line="390" w:lineRule="atLeast"/>
        <w:textAlignment w:val="baseline"/>
        <w:outlineLvl w:val="2"/>
        <w:rPr>
          <w:rFonts w:ascii="Times New Roman" w:eastAsia="Times New Roman" w:hAnsi="Times New Roman" w:cs="Times New Roman"/>
          <w:color w:val="1E1E1E"/>
          <w:sz w:val="24"/>
          <w:szCs w:val="24"/>
          <w:lang w:val="en-US" w:eastAsia="ru-RU"/>
        </w:rPr>
      </w:pPr>
      <w:r w:rsidRPr="00887595">
        <w:rPr>
          <w:rFonts w:ascii="Times New Roman" w:eastAsia="Times New Roman" w:hAnsi="Times New Roman" w:cs="Times New Roman"/>
          <w:color w:val="1E1E1E"/>
          <w:sz w:val="24"/>
          <w:szCs w:val="24"/>
          <w:lang w:val="en-US" w:eastAsia="ru-RU"/>
        </w:rPr>
        <w:t>Section 2. The right to use the water bodies. The right of ownership and other rights to the water facilities</w:t>
      </w:r>
    </w:p>
    <w:p w14:paraId="5150EE7D" w14:textId="3A193109"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6" w:name="z225"/>
      <w:bookmarkEnd w:id="16"/>
      <w:r w:rsidRPr="00887595">
        <w:rPr>
          <w:rFonts w:ascii="Times New Roman" w:eastAsia="Times New Roman" w:hAnsi="Times New Roman" w:cs="Times New Roman"/>
          <w:b/>
          <w:bCs/>
          <w:color w:val="000000"/>
          <w:spacing w:val="2"/>
          <w:sz w:val="24"/>
          <w:szCs w:val="24"/>
          <w:bdr w:val="none" w:sz="0" w:space="0" w:color="auto" w:frame="1"/>
          <w:lang w:val="en-US" w:eastAsia="ru-RU"/>
        </w:rPr>
        <w:t xml:space="preserve"> The right to use the water bodies</w:t>
      </w:r>
    </w:p>
    <w:p w14:paraId="28DA2134"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Individual and legal entities have the right to use the water bodies in the manner of a special, solitary or joint use, established by the water legislation of the Republic of Kazakhstan.</w:t>
      </w:r>
    </w:p>
    <w:p w14:paraId="5338A207"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Water objects shall be provided to the individual and legal entities under the following rights:</w:t>
      </w:r>
    </w:p>
    <w:p w14:paraId="3EACD417"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lastRenderedPageBreak/>
        <w:t>      1) for a short-term use;</w:t>
      </w:r>
    </w:p>
    <w:p w14:paraId="07513F44"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for a long-term use.</w:t>
      </w:r>
    </w:p>
    <w:p w14:paraId="52F4BD10"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3. The right for a short-term use is provided for up to five years, the right for a long-term use is provided for five - forty-nine years.</w:t>
      </w:r>
    </w:p>
    <w:p w14:paraId="09420EC1" w14:textId="0AD3793C"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4. The individual and legal entities, who received the water bodies for use, cannot dispose the right to use the water body.</w:t>
      </w:r>
      <w:bookmarkStart w:id="17" w:name="z232"/>
      <w:bookmarkEnd w:id="17"/>
    </w:p>
    <w:p w14:paraId="463CC420" w14:textId="45C80B6B"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8" w:name="z233"/>
      <w:bookmarkEnd w:id="18"/>
      <w:r w:rsidRPr="00887595">
        <w:rPr>
          <w:rFonts w:ascii="Times New Roman" w:eastAsia="Times New Roman" w:hAnsi="Times New Roman" w:cs="Times New Roman"/>
          <w:b/>
          <w:bCs/>
          <w:color w:val="000000"/>
          <w:spacing w:val="2"/>
          <w:sz w:val="24"/>
          <w:szCs w:val="24"/>
          <w:bdr w:val="none" w:sz="0" w:space="0" w:color="auto" w:frame="1"/>
          <w:lang w:val="en-US" w:eastAsia="ru-RU"/>
        </w:rPr>
        <w:t xml:space="preserve"> Water easement</w:t>
      </w:r>
    </w:p>
    <w:p w14:paraId="243CDA71"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Water easement on water bodies is in public and private forms.</w:t>
      </w:r>
    </w:p>
    <w:p w14:paraId="4D94DA38"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Everyone may use the water objects of the general use; in this case the public water easement is an integral part of the right to use the water body.</w:t>
      </w:r>
    </w:p>
    <w:p w14:paraId="628486E2"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3. Public water easement for a water body, which is not a public water body, may arise from the legislation of the Republic of Kazakhstan, the act of the local executive body of the oblast (town of the republican status, the capital) or the announcement of the order for use of the water body by individual or legal entities, who received it for use.</w:t>
      </w:r>
    </w:p>
    <w:p w14:paraId="11378590"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4. The right for a long-term or short-term use of a water body may be limited in favor of other interested persons (private water servitude).</w:t>
      </w:r>
    </w:p>
    <w:p w14:paraId="1A0BA9A6"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5. Private water servitude is established on the same grounds as the public water servitude, and may be established on the basis of a court judgment.</w:t>
      </w:r>
    </w:p>
    <w:p w14:paraId="4C7811F5"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6. Public and private water servitudes may be established in order to:</w:t>
      </w:r>
    </w:p>
    <w:p w14:paraId="3555B6E0"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intake water without applying facilities, technical equipment and devices;</w:t>
      </w:r>
    </w:p>
    <w:p w14:paraId="3455852B"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provide watering and driving of cattle, fishery management;</w:t>
      </w:r>
    </w:p>
    <w:p w14:paraId="4FE29BA3"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3) use water bodies as a waterway for ferries, boats and other small vessels.</w:t>
      </w:r>
    </w:p>
    <w:p w14:paraId="48D107AD" w14:textId="2D14C285"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7. In order to implement the water easements, the permits for the special water use shall not be required.</w:t>
      </w:r>
      <w:bookmarkStart w:id="19" w:name="z244"/>
      <w:bookmarkEnd w:id="19"/>
      <w:r w:rsidRPr="00887595">
        <w:rPr>
          <w:rFonts w:ascii="Times New Roman" w:eastAsia="Times New Roman" w:hAnsi="Times New Roman" w:cs="Times New Roman"/>
          <w:color w:val="000000"/>
          <w:sz w:val="24"/>
          <w:szCs w:val="24"/>
          <w:lang w:val="en-US" w:eastAsia="ru-RU"/>
        </w:rPr>
        <w:br/>
      </w:r>
      <w:r w:rsidRPr="00887595">
        <w:rPr>
          <w:rFonts w:ascii="Times New Roman" w:eastAsia="Times New Roman" w:hAnsi="Times New Roman" w:cs="Times New Roman"/>
          <w:color w:val="1E1E1E"/>
          <w:sz w:val="24"/>
          <w:szCs w:val="24"/>
          <w:lang w:val="en-US" w:eastAsia="ru-RU"/>
        </w:rPr>
        <w:t>The ownership right and other rights to water facilities</w:t>
      </w:r>
    </w:p>
    <w:p w14:paraId="162043FA" w14:textId="12EFA60C"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20" w:name="z246"/>
      <w:bookmarkEnd w:id="20"/>
      <w:r w:rsidRPr="00887595">
        <w:rPr>
          <w:rFonts w:ascii="Times New Roman" w:eastAsia="Times New Roman" w:hAnsi="Times New Roman" w:cs="Times New Roman"/>
          <w:b/>
          <w:bCs/>
          <w:color w:val="000000"/>
          <w:spacing w:val="2"/>
          <w:sz w:val="24"/>
          <w:szCs w:val="24"/>
          <w:bdr w:val="none" w:sz="0" w:space="0" w:color="auto" w:frame="1"/>
          <w:lang w:val="en-US" w:eastAsia="ru-RU"/>
        </w:rPr>
        <w:t xml:space="preserve"> Ownership right to the water facilities</w:t>
      </w:r>
    </w:p>
    <w:p w14:paraId="6EDC9646"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Water facilities may be in the state or private property.</w:t>
      </w:r>
    </w:p>
    <w:p w14:paraId="1F7DEE13"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The relations, associated with the use, possession and disposal of water facilities, that are privately owned, shall be regulated by the civil legislation of the Republic of Kazakhstan, unless otherwise provided in this Code.</w:t>
      </w:r>
    </w:p>
    <w:p w14:paraId="3D22FF15" w14:textId="373ED299"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21" w:name="z249"/>
      <w:bookmarkEnd w:id="21"/>
      <w:r w:rsidRPr="00887595">
        <w:rPr>
          <w:rFonts w:ascii="Times New Roman" w:eastAsia="Times New Roman" w:hAnsi="Times New Roman" w:cs="Times New Roman"/>
          <w:b/>
          <w:bCs/>
          <w:color w:val="000000"/>
          <w:spacing w:val="2"/>
          <w:sz w:val="24"/>
          <w:szCs w:val="24"/>
          <w:bdr w:val="none" w:sz="0" w:space="0" w:color="auto" w:frame="1"/>
          <w:lang w:val="en-US" w:eastAsia="ru-RU"/>
        </w:rPr>
        <w:t xml:space="preserve"> Water facilities of the particular strategic significance</w:t>
      </w:r>
    </w:p>
    <w:p w14:paraId="02A09A9B"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The water facilities of the particular strategic significance shall be in the state property and may not be leased, trust management, and shall not be subject to alienation, except for the water facilities of the particular strategic significance, specified in paragraph 2 of this Article.</w:t>
      </w:r>
    </w:p>
    <w:p w14:paraId="6657D4D8"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Water intakes facilities, pumping stations, water treatment facilities, providing water supply of cities, shall be state-owned, shall not be subject to alienation and may be leased and trust management in accordance with the legislation of the Republic of Kazakhstan.</w:t>
      </w:r>
    </w:p>
    <w:p w14:paraId="10D959A9" w14:textId="301DDFE1"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3. The list of the water facilities of particular strategic significance, including those that may be leased and trust management, shall be determined by the Government of the Republic of Kazakhstan.</w:t>
      </w:r>
      <w:bookmarkStart w:id="22" w:name="z253"/>
      <w:bookmarkStart w:id="23" w:name="_GoBack"/>
      <w:bookmarkEnd w:id="22"/>
      <w:bookmarkEnd w:id="23"/>
    </w:p>
    <w:p w14:paraId="7D515D37" w14:textId="13F82A0E"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24" w:name="z254"/>
      <w:bookmarkEnd w:id="24"/>
      <w:r w:rsidRPr="00887595">
        <w:rPr>
          <w:rFonts w:ascii="Times New Roman" w:eastAsia="Times New Roman" w:hAnsi="Times New Roman" w:cs="Times New Roman"/>
          <w:b/>
          <w:bCs/>
          <w:color w:val="000000"/>
          <w:spacing w:val="2"/>
          <w:sz w:val="24"/>
          <w:szCs w:val="24"/>
          <w:bdr w:val="none" w:sz="0" w:space="0" w:color="auto" w:frame="1"/>
          <w:lang w:val="en-US" w:eastAsia="ru-RU"/>
        </w:rPr>
        <w:t xml:space="preserve"> Water facilities in the republican property</w:t>
      </w:r>
    </w:p>
    <w:p w14:paraId="3572095B"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The water facilities that are in the republican property shall be assigned to the state water management organizations.</w:t>
      </w:r>
    </w:p>
    <w:p w14:paraId="72DDC3FE"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The list of water management facilities which belong to republican property is determined by the Government of the Republic of Kazakhstan upon submission of the authorized body, as well as the authorized body for subsoil study.</w:t>
      </w:r>
    </w:p>
    <w:p w14:paraId="40B4E29B"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The water facilities that are in the republican property may be leased, placed into trust and privatized in accordance with the legislation of the Republic of Kazakhstan.</w:t>
      </w:r>
    </w:p>
    <w:p w14:paraId="76662D8C" w14:textId="4FEEC794"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25" w:name="z258"/>
      <w:bookmarkEnd w:id="25"/>
      <w:r w:rsidRPr="00887595">
        <w:rPr>
          <w:rFonts w:ascii="Times New Roman" w:eastAsia="Times New Roman" w:hAnsi="Times New Roman" w:cs="Times New Roman"/>
          <w:b/>
          <w:bCs/>
          <w:color w:val="000000"/>
          <w:spacing w:val="2"/>
          <w:sz w:val="24"/>
          <w:szCs w:val="24"/>
          <w:bdr w:val="none" w:sz="0" w:space="0" w:color="auto" w:frame="1"/>
          <w:lang w:val="en-US" w:eastAsia="ru-RU"/>
        </w:rPr>
        <w:t>Water facilities in the communal property</w:t>
      </w:r>
    </w:p>
    <w:p w14:paraId="48EE3A83"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xml:space="preserve">      1. Water facilities that are in communal ownership shall be assigned to the public utilities enterprises, and, in accordance with the legislation of the Republic of Kazakhstan, may be </w:t>
      </w:r>
      <w:r w:rsidRPr="00887595">
        <w:rPr>
          <w:rFonts w:ascii="Times New Roman" w:eastAsia="Times New Roman" w:hAnsi="Times New Roman" w:cs="Times New Roman"/>
          <w:color w:val="000000"/>
          <w:spacing w:val="2"/>
          <w:sz w:val="24"/>
          <w:szCs w:val="24"/>
          <w:lang w:val="en-US" w:eastAsia="ru-RU"/>
        </w:rPr>
        <w:lastRenderedPageBreak/>
        <w:t>provided for leasing, trust management, free use, except for the water facilities that are of particular strategic significance.</w:t>
      </w:r>
    </w:p>
    <w:p w14:paraId="764787BB"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Water facilities of particular strategic significance, namely the water intake structures, pumping stations, water treatment facilities, providing water supply of towns that are in communal ownership shall be assigned to the public utilities, and shall not subject to alienation and may be leased and placed into trust management in accordance with the legislation of the Republic of Kazakhstan.</w:t>
      </w:r>
    </w:p>
    <w:p w14:paraId="75975EB3" w14:textId="66338B72"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26" w:name="z262"/>
      <w:bookmarkEnd w:id="26"/>
      <w:r w:rsidRPr="00887595">
        <w:rPr>
          <w:rFonts w:ascii="Times New Roman" w:eastAsia="Times New Roman" w:hAnsi="Times New Roman" w:cs="Times New Roman"/>
          <w:b/>
          <w:bCs/>
          <w:color w:val="000000"/>
          <w:spacing w:val="2"/>
          <w:sz w:val="24"/>
          <w:szCs w:val="24"/>
          <w:bdr w:val="none" w:sz="0" w:space="0" w:color="auto" w:frame="1"/>
          <w:lang w:val="en-US" w:eastAsia="ru-RU"/>
        </w:rPr>
        <w:t xml:space="preserve"> The ownership right for a drinking water supply system</w:t>
      </w:r>
    </w:p>
    <w:p w14:paraId="1432EB65"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Drinking water supply systems may be in the republican, communal property and in the property of individuals and legal entities.</w:t>
      </w:r>
    </w:p>
    <w:p w14:paraId="007D2F1A"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Operation of drinking water supply systems that are in the republican property shall be carried out by the state organizations.</w:t>
      </w:r>
    </w:p>
    <w:p w14:paraId="5D84AEC4"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Operation of water supply systems that are in communal ownership shall be carried out by the state and other organizations.</w:t>
      </w:r>
    </w:p>
    <w:p w14:paraId="4631897E"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3. Some of the drinking water supply systems may be a part of housing condominiums.</w:t>
      </w:r>
    </w:p>
    <w:p w14:paraId="7574887A" w14:textId="00AF110E"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27" w:name="z268"/>
      <w:bookmarkEnd w:id="27"/>
      <w:r w:rsidRPr="00887595">
        <w:rPr>
          <w:rFonts w:ascii="Times New Roman" w:eastAsia="Times New Roman" w:hAnsi="Times New Roman" w:cs="Times New Roman"/>
          <w:b/>
          <w:bCs/>
          <w:color w:val="000000"/>
          <w:spacing w:val="2"/>
          <w:sz w:val="24"/>
          <w:szCs w:val="24"/>
          <w:bdr w:val="none" w:sz="0" w:space="0" w:color="auto" w:frame="1"/>
          <w:lang w:val="en-US" w:eastAsia="ru-RU"/>
        </w:rPr>
        <w:t xml:space="preserve"> Water facilities, intended for agricultural water users</w:t>
      </w:r>
    </w:p>
    <w:p w14:paraId="12A4AB22"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The water facilities, designed to render services to the agricultural water users may be in the state or private property.</w:t>
      </w:r>
    </w:p>
    <w:p w14:paraId="5245DFBD"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The state-owned water facilities, designed to serve the agricultural water users, may be leased, placed into trust management, free use, as well as sold or donated to the water users or their associations, maintaining these facilities, in the order and under the conditions, established by the legislation of the Republic of Kazakhstan.</w:t>
      </w:r>
    </w:p>
    <w:p w14:paraId="5DA52BD4" w14:textId="688F67BC"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28" w:name="z271"/>
      <w:bookmarkEnd w:id="28"/>
      <w:r w:rsidRPr="00887595">
        <w:rPr>
          <w:rFonts w:ascii="Times New Roman" w:eastAsia="Times New Roman" w:hAnsi="Times New Roman" w:cs="Times New Roman"/>
          <w:b/>
          <w:bCs/>
          <w:color w:val="000000"/>
          <w:spacing w:val="2"/>
          <w:sz w:val="24"/>
          <w:szCs w:val="24"/>
          <w:bdr w:val="none" w:sz="0" w:space="0" w:color="auto" w:frame="1"/>
          <w:lang w:val="en-US" w:eastAsia="ru-RU"/>
        </w:rPr>
        <w:t>Interim state management of the water facilities</w:t>
      </w:r>
    </w:p>
    <w:p w14:paraId="248F3983"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1. In case of a threat to the national security interests, the life and health of the citizens and in order to stabilize certain water facilities of the special strategic significance for economy of the country or the region, upon the recommendation of the authorized body for the state property management, the Government of the Republic of Kazakhstan may initiate an interim state management in relation to these structures.</w:t>
      </w:r>
    </w:p>
    <w:p w14:paraId="259E13BC" w14:textId="77777777" w:rsidR="00887595" w:rsidRPr="00887595" w:rsidRDefault="00887595" w:rsidP="0088759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887595">
        <w:rPr>
          <w:rFonts w:ascii="Times New Roman" w:eastAsia="Times New Roman" w:hAnsi="Times New Roman" w:cs="Times New Roman"/>
          <w:color w:val="000000"/>
          <w:spacing w:val="2"/>
          <w:sz w:val="24"/>
          <w:szCs w:val="24"/>
          <w:lang w:val="en-US" w:eastAsia="ru-RU"/>
        </w:rPr>
        <w:t>      2. The order of initiation of the interim state management for the water facilities, referred to in paragraph 1 of this Article shall be defined by the Government of the Republic of Kazakhstan.</w:t>
      </w:r>
    </w:p>
    <w:p w14:paraId="0AAA2450" w14:textId="77777777" w:rsidR="003037E1" w:rsidRPr="00887595" w:rsidRDefault="00887595" w:rsidP="00887595">
      <w:pPr>
        <w:spacing w:after="0"/>
        <w:rPr>
          <w:rFonts w:ascii="Times New Roman" w:hAnsi="Times New Roman" w:cs="Times New Roman"/>
          <w:sz w:val="24"/>
          <w:szCs w:val="24"/>
          <w:lang w:val="en-US"/>
        </w:rPr>
      </w:pPr>
    </w:p>
    <w:sectPr w:rsidR="003037E1" w:rsidRPr="00887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88"/>
    <w:rsid w:val="003F7588"/>
    <w:rsid w:val="005259E7"/>
    <w:rsid w:val="00887595"/>
    <w:rsid w:val="00EE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F0BC"/>
  <w15:chartTrackingRefBased/>
  <w15:docId w15:val="{39D070D2-E6B3-4834-80CB-FF219BB2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8875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759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87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887595"/>
  </w:style>
  <w:style w:type="paragraph" w:customStyle="1" w:styleId="note1">
    <w:name w:val="note1"/>
    <w:basedOn w:val="a"/>
    <w:rsid w:val="008875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2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2026-02-03T06:02:00Z</dcterms:created>
  <dcterms:modified xsi:type="dcterms:W3CDTF">2026-02-03T06:07:00Z</dcterms:modified>
</cp:coreProperties>
</file>